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NÁVOD NA POUŽITIE – OCHRANNÁ PODLOŽKA NA AUTosedačky</w:t>
      </w:r>
    </w:p>
    <w:p>
      <w:r>
        <w:t>Výrobca:</w:t>
        <w:br/>
        <w:t>TEXCORP Sp. z o.o.</w:t>
        <w:br/>
        <w:t>Głogowska 31/33,</w:t>
        <w:br/>
        <w:t>60-702 Poznań, Poľsko</w:t>
        <w:br/>
        <w:t>www.texcorp.pl</w:t>
        <w:br/>
        <w:t>Kontakt: office@texcorp.pl, tel.: +48 728 976 693</w:t>
      </w:r>
    </w:p>
    <w:p>
      <w:pPr>
        <w:pStyle w:val="Heading2"/>
      </w:pPr>
      <w:r>
        <w:t>1. Účel produktu:</w:t>
      </w:r>
    </w:p>
    <w:p>
      <w:r>
        <w:t>Ochranná podložka na autosedačky je určená na ochranu čalúnenia vozidla pred znečistením, mechanickým opotrebením, zvieracou srsťou a inými nečistotami, ktoré môžu vzniknúť počas každodenného používania auta. Podľa verzie produktu je možné podložku použiť na predné aj zadné sedadlá.</w:t>
      </w:r>
    </w:p>
    <w:p>
      <w:pPr>
        <w:pStyle w:val="Heading2"/>
      </w:pPr>
      <w:r>
        <w:t>2. Pokyny na montáž:</w:t>
      </w:r>
    </w:p>
    <w:p>
      <w:r>
        <w:t>- Umiestnite podložku na čisté a suché sedadlo.</w:t>
        <w:br/>
        <w:t>- Zarovnajte okraje podložky s obrysom sedadla.</w:t>
        <w:br/>
        <w:t>- Vložte plastový klin (alebo kliny) medzi operadlo a sedák, aby ste podložku upevnili.</w:t>
        <w:br/>
        <w:t>- Uistite sa, že sa podložka počas jazdy neposúva.</w:t>
      </w:r>
    </w:p>
    <w:p>
      <w:pPr>
        <w:pStyle w:val="Heading2"/>
      </w:pPr>
      <w:r>
        <w:t>3. Materiál a čistenie:</w:t>
      </w:r>
    </w:p>
    <w:p>
      <w:r>
        <w:t>- Výrobok je vyrobený z odolného textilného materiálu.</w:t>
        <w:br/>
        <w:t>- Čistite vlhkou handričkou a jemným čistiacim prostriedkom alebo perte v práčke pri 30 °C.</w:t>
        <w:br/>
        <w:t>- Nesušte v sušičke. Skladujte na suchom mieste.</w:t>
      </w:r>
    </w:p>
    <w:p>
      <w:pPr>
        <w:pStyle w:val="Heading2"/>
      </w:pPr>
      <w:r>
        <w:t>4. Bezpečnostné opatrenia:</w:t>
      </w:r>
    </w:p>
    <w:p>
      <w:r>
        <w:t>- Uistite sa, že podložka nenarušuje funkciu bezpečnostných pásov ani systémov ISOFIX.</w:t>
        <w:br/>
        <w:t>- Nepoužívajte spôsobom, ktorý by obmedzoval výhľad alebo pohyb vodiča.</w:t>
        <w:br/>
        <w:t>- Výrobok je horľavý – chráňte ho pred otvoreným ohňom, zdrojmi vysokých teplôt a horúcimi povrchmi.</w:t>
      </w:r>
    </w:p>
    <w:p>
      <w:pPr>
        <w:pStyle w:val="Heading2"/>
      </w:pPr>
      <w:r>
        <w:t>5. Balenie a skladovanie:</w:t>
      </w:r>
    </w:p>
    <w:p>
      <w:r>
        <w:t>- Výrobok je zabalený v plastovom vrecku.</w:t>
        <w:br/>
        <w:t>- Uchovávajte mimo dosahu detí – plastové obaly môžu predstavovať nebezpečenstvo udusenia.</w:t>
        <w:br/>
        <w:t>- Chráňte pred vlhkosťou a zdrojmi tepla.</w:t>
      </w:r>
    </w:p>
    <w:p>
      <w:pPr>
        <w:pStyle w:val="Heading2"/>
      </w:pPr>
      <w:r>
        <w:t>6. Zhoda s predpismi:</w:t>
      </w:r>
    </w:p>
    <w:p>
      <w:r>
        <w:t>Tento výrobok je v súlade s nariadením Európskeho parlamentu a Rady (EÚ) 2023/988 z 10. mája 2023 o všeobecnej bezpečnosti výrobkov (GPSR).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